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E" w:rsidRDefault="009A46BE" w:rsidP="009A4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6BE">
        <w:rPr>
          <w:rFonts w:ascii="Times New Roman" w:hAnsi="Times New Roman" w:cs="Times New Roman"/>
          <w:b/>
        </w:rPr>
        <w:t xml:space="preserve">Iepirkuma procedūras nolikuma „Viesnīcu un ēdināšanas pakalpojumi Eiropas jauniešu čempionātu basketbolā U-16 un U-18 vecuma grupās vajadzībām”, </w:t>
      </w:r>
    </w:p>
    <w:p w:rsidR="009A46BE" w:rsidRPr="009A46BE" w:rsidRDefault="009A46BE" w:rsidP="009A4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6BE">
        <w:rPr>
          <w:rFonts w:ascii="Times New Roman" w:hAnsi="Times New Roman" w:cs="Times New Roman"/>
          <w:b/>
        </w:rPr>
        <w:t>nr.</w:t>
      </w:r>
      <w:r w:rsidRPr="009A46BE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 LBS 2012/01</w:t>
      </w:r>
      <w:r w:rsidRPr="009A46BE">
        <w:rPr>
          <w:rFonts w:ascii="Times New Roman" w:hAnsi="Times New Roman" w:cs="Times New Roman"/>
          <w:b/>
        </w:rPr>
        <w:t xml:space="preserve"> precizējumi</w:t>
      </w:r>
    </w:p>
    <w:p w:rsidR="009A46BE" w:rsidRDefault="009A46BE" w:rsidP="009A46BE">
      <w:pPr>
        <w:spacing w:after="0" w:line="240" w:lineRule="auto"/>
      </w:pPr>
    </w:p>
    <w:p w:rsidR="009A46BE" w:rsidRPr="00AE25BB" w:rsidRDefault="003D4DB2" w:rsidP="00D757BC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E25BB">
        <w:rPr>
          <w:rFonts w:ascii="Times New Roman" w:hAnsi="Times New Roman" w:cs="Times New Roman"/>
        </w:rPr>
        <w:t>Ievērojot FIBA</w:t>
      </w:r>
      <w:r w:rsidR="00780B0B">
        <w:rPr>
          <w:rFonts w:ascii="Times New Roman" w:hAnsi="Times New Roman" w:cs="Times New Roman"/>
        </w:rPr>
        <w:t xml:space="preserve"> </w:t>
      </w:r>
      <w:proofErr w:type="spellStart"/>
      <w:r w:rsidR="00780B0B" w:rsidRPr="00780B0B">
        <w:rPr>
          <w:rFonts w:ascii="Times New Roman" w:hAnsi="Times New Roman" w:cs="Times New Roman"/>
          <w:i/>
        </w:rPr>
        <w:t>Europe</w:t>
      </w:r>
      <w:proofErr w:type="spellEnd"/>
      <w:r w:rsidRPr="00780B0B">
        <w:rPr>
          <w:rFonts w:ascii="Times New Roman" w:hAnsi="Times New Roman" w:cs="Times New Roman"/>
          <w:i/>
        </w:rPr>
        <w:t xml:space="preserve"> </w:t>
      </w:r>
      <w:r w:rsidRPr="00AE25BB">
        <w:rPr>
          <w:rFonts w:ascii="Times New Roman" w:hAnsi="Times New Roman" w:cs="Times New Roman"/>
        </w:rPr>
        <w:t>U16, U18, U20 Eiropas čempionātu vīriešiem un sievietēm sarīkošanas rokasgrāmatas 3.nodaļas 8.punkta noteikumus, p</w:t>
      </w:r>
      <w:r w:rsidR="009A46BE" w:rsidRPr="00AE25BB">
        <w:rPr>
          <w:rFonts w:ascii="Times New Roman" w:hAnsi="Times New Roman" w:cs="Times New Roman"/>
        </w:rPr>
        <w:t>recizēt</w:t>
      </w:r>
      <w:r w:rsidR="00894F2F" w:rsidRPr="00AE25BB">
        <w:rPr>
          <w:rFonts w:ascii="Times New Roman" w:hAnsi="Times New Roman" w:cs="Times New Roman"/>
        </w:rPr>
        <w:t>s</w:t>
      </w:r>
      <w:r w:rsidR="009A46BE" w:rsidRPr="00AE25BB">
        <w:rPr>
          <w:rFonts w:ascii="Times New Roman" w:hAnsi="Times New Roman" w:cs="Times New Roman"/>
        </w:rPr>
        <w:t xml:space="preserve"> </w:t>
      </w:r>
      <w:r w:rsidRPr="00AE25BB">
        <w:rPr>
          <w:rFonts w:ascii="Times New Roman" w:hAnsi="Times New Roman" w:cs="Times New Roman"/>
        </w:rPr>
        <w:t xml:space="preserve">iepirkuma procedūras </w:t>
      </w:r>
      <w:r w:rsidR="009A46BE" w:rsidRPr="00AE25BB">
        <w:rPr>
          <w:rFonts w:ascii="Times New Roman" w:hAnsi="Times New Roman" w:cs="Times New Roman"/>
        </w:rPr>
        <w:t>nolikuma</w:t>
      </w:r>
      <w:r w:rsidR="003F7B30" w:rsidRPr="00AE25BB">
        <w:rPr>
          <w:rFonts w:ascii="Times New Roman" w:hAnsi="Times New Roman" w:cs="Times New Roman"/>
        </w:rPr>
        <w:t xml:space="preserve"> 2.pielikuma 1.daļas</w:t>
      </w:r>
      <w:r w:rsidR="00AE25BB" w:rsidRPr="00AE25BB">
        <w:rPr>
          <w:rFonts w:ascii="Times New Roman" w:hAnsi="Times New Roman" w:cs="Times New Roman"/>
        </w:rPr>
        <w:t xml:space="preserve"> „</w:t>
      </w:r>
      <w:r w:rsidR="00AE25BB" w:rsidRPr="00AE25BB">
        <w:rPr>
          <w:rFonts w:ascii="Times New Roman" w:hAnsi="Times New Roman" w:cs="Times New Roman"/>
        </w:rPr>
        <w:t>Viesnīcas (naktsmītnes) pakalpojumi – Liepājā</w:t>
      </w:r>
      <w:r w:rsidR="00AE25BB" w:rsidRPr="00AE25BB">
        <w:rPr>
          <w:rFonts w:ascii="Times New Roman" w:hAnsi="Times New Roman" w:cs="Times New Roman"/>
        </w:rPr>
        <w:t xml:space="preserve">. </w:t>
      </w:r>
      <w:r w:rsidR="00AE25BB" w:rsidRPr="00AE25BB">
        <w:rPr>
          <w:rFonts w:ascii="Times New Roman" w:hAnsi="Times New Roman" w:cs="Times New Roman"/>
        </w:rPr>
        <w:t>Viesnīcai jāatrodas Liepājas pilsētas administratīvajā teritorijā</w:t>
      </w:r>
      <w:r w:rsidR="00AE25BB">
        <w:rPr>
          <w:rFonts w:ascii="Times New Roman" w:hAnsi="Times New Roman" w:cs="Times New Roman"/>
        </w:rPr>
        <w:t>”</w:t>
      </w:r>
      <w:r w:rsidR="003F7B30" w:rsidRPr="00AE25BB">
        <w:rPr>
          <w:rFonts w:ascii="Times New Roman" w:hAnsi="Times New Roman" w:cs="Times New Roman"/>
        </w:rPr>
        <w:t xml:space="preserve"> </w:t>
      </w:r>
      <w:r w:rsidR="009217D9" w:rsidRPr="00AE25BB">
        <w:rPr>
          <w:rFonts w:ascii="Times New Roman" w:hAnsi="Times New Roman" w:cs="Times New Roman"/>
        </w:rPr>
        <w:t>2.kollonas 2.punkts</w:t>
      </w:r>
      <w:r w:rsidR="003F7B30" w:rsidRPr="00AE25BB">
        <w:rPr>
          <w:rFonts w:ascii="Times New Roman" w:hAnsi="Times New Roman" w:cs="Times New Roman"/>
        </w:rPr>
        <w:t xml:space="preserve"> attiecībā uz viesnīcu/viesu namu sadalījumu</w:t>
      </w:r>
      <w:r w:rsidRPr="00AE25BB">
        <w:rPr>
          <w:rFonts w:ascii="Times New Roman" w:hAnsi="Times New Roman" w:cs="Times New Roman"/>
        </w:rPr>
        <w:t xml:space="preserve">, </w:t>
      </w:r>
      <w:r w:rsidR="003F7B30" w:rsidRPr="00AE25BB">
        <w:rPr>
          <w:rFonts w:ascii="Times New Roman" w:hAnsi="Times New Roman" w:cs="Times New Roman"/>
        </w:rPr>
        <w:t>izskatot to šādā redakcijā:</w:t>
      </w:r>
    </w:p>
    <w:tbl>
      <w:tblPr>
        <w:tblW w:w="590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5942"/>
        <w:gridCol w:w="1844"/>
      </w:tblGrid>
      <w:tr w:rsidR="003F7B30" w:rsidRPr="00282297" w:rsidTr="006304AD">
        <w:tc>
          <w:tcPr>
            <w:tcW w:w="1132" w:type="pct"/>
            <w:shd w:val="clear" w:color="auto" w:fill="F2F2F2" w:themeFill="background1" w:themeFillShade="F2"/>
            <w:vAlign w:val="center"/>
          </w:tcPr>
          <w:p w:rsidR="003F7B30" w:rsidRPr="00282297" w:rsidRDefault="003F7B30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952" w:type="pct"/>
            <w:shd w:val="clear" w:color="auto" w:fill="F2F2F2" w:themeFill="background1" w:themeFillShade="F2"/>
            <w:vAlign w:val="center"/>
          </w:tcPr>
          <w:p w:rsidR="003F7B30" w:rsidRPr="00282297" w:rsidRDefault="003F7B30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3F7B30" w:rsidRPr="00282297" w:rsidRDefault="003F7B30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3F7B30" w:rsidRPr="00282297" w:rsidTr="006304AD">
        <w:tc>
          <w:tcPr>
            <w:tcW w:w="1132" w:type="pct"/>
            <w:vAlign w:val="center"/>
          </w:tcPr>
          <w:p w:rsidR="003F7B30" w:rsidRPr="00282297" w:rsidRDefault="009217D9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Viesnīcu /</w:t>
            </w:r>
            <w:r w:rsidR="003F7B30" w:rsidRPr="00282297">
              <w:rPr>
                <w:rFonts w:ascii="Times New Roman" w:hAnsi="Times New Roman" w:cs="Times New Roman"/>
                <w:b/>
              </w:rPr>
              <w:t>viesu namu sadalījums:</w:t>
            </w:r>
          </w:p>
          <w:p w:rsidR="003F7B30" w:rsidRPr="00282297" w:rsidRDefault="003F7B30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2" w:type="pct"/>
            <w:vAlign w:val="center"/>
          </w:tcPr>
          <w:p w:rsidR="003F7B30" w:rsidRPr="00282297" w:rsidRDefault="003F7B30" w:rsidP="003F7B30">
            <w:pPr>
              <w:pStyle w:val="BodyText2"/>
              <w:numPr>
                <w:ilvl w:val="0"/>
                <w:numId w:val="1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282297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3F7B30" w:rsidRPr="00282297" w:rsidRDefault="003F7B30" w:rsidP="003F7B30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82297">
              <w:rPr>
                <w:rFonts w:ascii="Times New Roman" w:hAnsi="Times New Roman" w:cs="Times New Roman"/>
              </w:rPr>
              <w:t>viesnīcas, kurās mitināsies ar Čempionātu saistītās amatpersonas (</w:t>
            </w:r>
            <w:r>
              <w:rPr>
                <w:rFonts w:ascii="Times New Roman" w:hAnsi="Times New Roman" w:cs="Times New Roman"/>
              </w:rPr>
              <w:t xml:space="preserve">trīszvaigžņu, </w:t>
            </w:r>
            <w:r w:rsidRPr="00282297">
              <w:rPr>
                <w:rFonts w:ascii="Times New Roman" w:hAnsi="Times New Roman" w:cs="Times New Roman"/>
              </w:rPr>
              <w:t>četrzvaigžņu vai pieczvaigžņu).</w:t>
            </w:r>
          </w:p>
        </w:tc>
        <w:tc>
          <w:tcPr>
            <w:tcW w:w="916" w:type="pct"/>
          </w:tcPr>
          <w:p w:rsidR="003F7B30" w:rsidRPr="00282297" w:rsidRDefault="003F7B30" w:rsidP="004A4406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3F7B30" w:rsidRDefault="003F7B30" w:rsidP="009A46BE"/>
    <w:p w:rsidR="00515F57" w:rsidRPr="00D757BC" w:rsidRDefault="00D757BC" w:rsidP="00D757BC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E25BB">
        <w:rPr>
          <w:rFonts w:ascii="Times New Roman" w:hAnsi="Times New Roman" w:cs="Times New Roman"/>
        </w:rPr>
        <w:t xml:space="preserve">Ievērojot FIBA </w:t>
      </w:r>
      <w:proofErr w:type="spellStart"/>
      <w:r w:rsidR="00780B0B" w:rsidRPr="00780B0B">
        <w:rPr>
          <w:rFonts w:ascii="Times New Roman" w:hAnsi="Times New Roman" w:cs="Times New Roman"/>
          <w:i/>
        </w:rPr>
        <w:t>Europe</w:t>
      </w:r>
      <w:proofErr w:type="spellEnd"/>
      <w:r w:rsidR="00780B0B" w:rsidRPr="00AE25BB">
        <w:rPr>
          <w:rFonts w:ascii="Times New Roman" w:hAnsi="Times New Roman" w:cs="Times New Roman"/>
        </w:rPr>
        <w:t xml:space="preserve"> </w:t>
      </w:r>
      <w:r w:rsidRPr="00AE25BB">
        <w:rPr>
          <w:rFonts w:ascii="Times New Roman" w:hAnsi="Times New Roman" w:cs="Times New Roman"/>
        </w:rPr>
        <w:t>U16, U18, U20 Eiropas čempionātu vīriešiem un sievietēm sarīkošanas rokasgrāmatas 3.nodaļas 8.punkta noteikumus, precizēts iepirkuma procedūras nolikuma</w:t>
      </w:r>
      <w:r>
        <w:rPr>
          <w:rFonts w:ascii="Times New Roman" w:hAnsi="Times New Roman" w:cs="Times New Roman"/>
        </w:rPr>
        <w:t xml:space="preserve"> </w:t>
      </w:r>
      <w:r w:rsidRPr="00AE25BB">
        <w:rPr>
          <w:rFonts w:ascii="Times New Roman" w:hAnsi="Times New Roman" w:cs="Times New Roman"/>
        </w:rPr>
        <w:t>2.pielikuma 2.daļas „</w:t>
      </w:r>
      <w:r w:rsidRPr="00AE25BB">
        <w:rPr>
          <w:rFonts w:ascii="Times New Roman" w:hAnsi="Times New Roman" w:cs="Times New Roman"/>
        </w:rPr>
        <w:t>Viesnīcas (naktsmītnes) pakalpojumi – Ventspilī</w:t>
      </w:r>
      <w:r w:rsidRPr="00AE25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E25BB">
        <w:rPr>
          <w:rFonts w:ascii="Times New Roman" w:hAnsi="Times New Roman" w:cs="Times New Roman"/>
        </w:rPr>
        <w:t>Viesnīcai jāatrodas Ventspils pilsētas administratīvajā teritorijā</w:t>
      </w:r>
      <w:r w:rsidRPr="00AE25BB">
        <w:rPr>
          <w:rFonts w:ascii="Times New Roman" w:hAnsi="Times New Roman" w:cs="Times New Roman"/>
        </w:rPr>
        <w:t>”</w:t>
      </w:r>
      <w:r w:rsidRPr="00D757BC">
        <w:rPr>
          <w:rFonts w:ascii="Times New Roman" w:hAnsi="Times New Roman" w:cs="Times New Roman"/>
        </w:rPr>
        <w:t xml:space="preserve"> </w:t>
      </w:r>
      <w:r w:rsidRPr="00AE25BB">
        <w:rPr>
          <w:rFonts w:ascii="Times New Roman" w:hAnsi="Times New Roman" w:cs="Times New Roman"/>
        </w:rPr>
        <w:t>2.kollonas 2.punkts attiecībā uz viesnīcu/viesu namu sadalījumu, izskatot to šādā redakcijā:</w:t>
      </w:r>
    </w:p>
    <w:tbl>
      <w:tblPr>
        <w:tblW w:w="5907" w:type="pct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4"/>
        <w:gridCol w:w="5940"/>
        <w:gridCol w:w="1844"/>
      </w:tblGrid>
      <w:tr w:rsidR="00515F57" w:rsidRPr="00282297" w:rsidTr="00515F57">
        <w:tc>
          <w:tcPr>
            <w:tcW w:w="1134" w:type="pct"/>
            <w:shd w:val="clear" w:color="auto" w:fill="F2F2F2" w:themeFill="background1" w:themeFillShade="F2"/>
            <w:vAlign w:val="center"/>
          </w:tcPr>
          <w:p w:rsidR="00515F57" w:rsidRPr="00282297" w:rsidRDefault="00515F57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950" w:type="pct"/>
            <w:shd w:val="clear" w:color="auto" w:fill="F2F2F2" w:themeFill="background1" w:themeFillShade="F2"/>
            <w:vAlign w:val="center"/>
          </w:tcPr>
          <w:p w:rsidR="00515F57" w:rsidRPr="00282297" w:rsidRDefault="00515F57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515F57" w:rsidRPr="00282297" w:rsidRDefault="00515F57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297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15F57" w:rsidRPr="007A5347" w:rsidTr="00515F57">
        <w:tc>
          <w:tcPr>
            <w:tcW w:w="1134" w:type="pct"/>
            <w:vAlign w:val="center"/>
          </w:tcPr>
          <w:p w:rsidR="00515F57" w:rsidRPr="007A5347" w:rsidRDefault="00515F57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A5347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15F57" w:rsidRPr="007A5347" w:rsidRDefault="00515F57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0" w:type="pct"/>
            <w:vAlign w:val="center"/>
          </w:tcPr>
          <w:p w:rsidR="00515F57" w:rsidRPr="007A5347" w:rsidRDefault="00515F57" w:rsidP="00515F57">
            <w:pPr>
              <w:pStyle w:val="BodyText2"/>
              <w:numPr>
                <w:ilvl w:val="0"/>
                <w:numId w:val="3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7A5347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15F57" w:rsidRPr="007A5347" w:rsidRDefault="00515F57" w:rsidP="00515F57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A5347">
              <w:rPr>
                <w:rFonts w:ascii="Times New Roman" w:hAnsi="Times New Roman" w:cs="Times New Roman"/>
              </w:rPr>
              <w:t>viesnīcas, kurās mitināsies ar Čempionātu saistītās amatpersonas (</w:t>
            </w:r>
            <w:r w:rsidR="00D757BC">
              <w:rPr>
                <w:rFonts w:ascii="Times New Roman" w:hAnsi="Times New Roman" w:cs="Times New Roman"/>
              </w:rPr>
              <w:t xml:space="preserve">trīszvaigžņu, </w:t>
            </w:r>
            <w:r w:rsidRPr="007A5347">
              <w:rPr>
                <w:rFonts w:ascii="Times New Roman" w:hAnsi="Times New Roman" w:cs="Times New Roman"/>
              </w:rPr>
              <w:t>četrzvaigžņu vai pieczvaigžņu).</w:t>
            </w:r>
          </w:p>
        </w:tc>
        <w:tc>
          <w:tcPr>
            <w:tcW w:w="916" w:type="pct"/>
          </w:tcPr>
          <w:p w:rsidR="00515F57" w:rsidRPr="007A5347" w:rsidRDefault="00515F57" w:rsidP="004A4406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:rsidR="00515F57" w:rsidRDefault="00515F57" w:rsidP="009A46BE"/>
    <w:p w:rsidR="00145099" w:rsidRDefault="009217D9" w:rsidP="00B01A08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E25BB">
        <w:rPr>
          <w:rFonts w:ascii="Times New Roman" w:hAnsi="Times New Roman" w:cs="Times New Roman"/>
        </w:rPr>
        <w:t xml:space="preserve">Tehniski precizēts nolikuma 2.pielikuma </w:t>
      </w:r>
      <w:r w:rsidR="00145099" w:rsidRPr="00AE25BB">
        <w:rPr>
          <w:rFonts w:ascii="Times New Roman" w:hAnsi="Times New Roman" w:cs="Times New Roman"/>
        </w:rPr>
        <w:t>2</w:t>
      </w:r>
      <w:r w:rsidRPr="00AE25BB">
        <w:rPr>
          <w:rFonts w:ascii="Times New Roman" w:hAnsi="Times New Roman" w:cs="Times New Roman"/>
        </w:rPr>
        <w:t>.daļas</w:t>
      </w:r>
      <w:r w:rsidR="00AE25BB" w:rsidRPr="00AE25BB">
        <w:rPr>
          <w:rFonts w:ascii="Times New Roman" w:hAnsi="Times New Roman" w:cs="Times New Roman"/>
        </w:rPr>
        <w:t xml:space="preserve"> „</w:t>
      </w:r>
      <w:r w:rsidR="00AE25BB" w:rsidRPr="00AE25BB">
        <w:rPr>
          <w:rFonts w:ascii="Times New Roman" w:hAnsi="Times New Roman" w:cs="Times New Roman"/>
        </w:rPr>
        <w:t>Viesnīcas (naktsmītnes) pakalpojumi – Ventspilī</w:t>
      </w:r>
      <w:r w:rsidR="00AE25BB" w:rsidRPr="00AE25BB">
        <w:rPr>
          <w:rFonts w:ascii="Times New Roman" w:hAnsi="Times New Roman" w:cs="Times New Roman"/>
        </w:rPr>
        <w:t>.</w:t>
      </w:r>
      <w:r w:rsidR="00AE25BB">
        <w:rPr>
          <w:rFonts w:ascii="Times New Roman" w:hAnsi="Times New Roman" w:cs="Times New Roman"/>
        </w:rPr>
        <w:t xml:space="preserve"> </w:t>
      </w:r>
      <w:r w:rsidR="00AE25BB" w:rsidRPr="00AE25BB">
        <w:rPr>
          <w:rFonts w:ascii="Times New Roman" w:hAnsi="Times New Roman" w:cs="Times New Roman"/>
        </w:rPr>
        <w:t>Viesnīcai jāatrodas Ventspils pilsētas administratīvajā teritorijā</w:t>
      </w:r>
      <w:r w:rsidR="00AE25BB" w:rsidRPr="00AE25BB">
        <w:rPr>
          <w:rFonts w:ascii="Times New Roman" w:hAnsi="Times New Roman" w:cs="Times New Roman"/>
        </w:rPr>
        <w:t>”</w:t>
      </w:r>
      <w:r w:rsidR="00145099" w:rsidRPr="00AE25BB">
        <w:rPr>
          <w:rFonts w:ascii="Times New Roman" w:hAnsi="Times New Roman" w:cs="Times New Roman"/>
        </w:rPr>
        <w:t xml:space="preserve"> 2.kollonas 4.punkts attiecībā uz viesnīcas</w:t>
      </w:r>
      <w:r w:rsidR="00AB5E61">
        <w:rPr>
          <w:rFonts w:ascii="Times New Roman" w:hAnsi="Times New Roman" w:cs="Times New Roman"/>
        </w:rPr>
        <w:t>/</w:t>
      </w:r>
      <w:r w:rsidR="00145099" w:rsidRPr="00AE25BB">
        <w:rPr>
          <w:rFonts w:ascii="Times New Roman" w:hAnsi="Times New Roman" w:cs="Times New Roman"/>
        </w:rPr>
        <w:t>viesu namu atrašanās vietu, izskatot to šādā redakcijā:</w:t>
      </w:r>
    </w:p>
    <w:tbl>
      <w:tblPr>
        <w:tblW w:w="598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5942"/>
        <w:gridCol w:w="1843"/>
      </w:tblGrid>
      <w:tr w:rsidR="00B12995" w:rsidRPr="007A5347" w:rsidTr="00B12995">
        <w:tc>
          <w:tcPr>
            <w:tcW w:w="1186" w:type="pct"/>
            <w:shd w:val="clear" w:color="auto" w:fill="F2F2F2" w:themeFill="background1" w:themeFillShade="F2"/>
            <w:vAlign w:val="center"/>
          </w:tcPr>
          <w:p w:rsidR="00B12995" w:rsidRPr="007A5347" w:rsidRDefault="00B12995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A5347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911" w:type="pct"/>
            <w:shd w:val="clear" w:color="auto" w:fill="F2F2F2" w:themeFill="background1" w:themeFillShade="F2"/>
            <w:vAlign w:val="center"/>
          </w:tcPr>
          <w:p w:rsidR="00B12995" w:rsidRPr="007A5347" w:rsidRDefault="00B12995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A5347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:rsidR="00B12995" w:rsidRPr="007A5347" w:rsidRDefault="00B12995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347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B12995" w:rsidRPr="00B12995" w:rsidTr="00B12995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995" w:rsidRPr="00B12995" w:rsidRDefault="00B12995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995">
              <w:rPr>
                <w:rFonts w:ascii="Times New Roman" w:hAnsi="Times New Roman" w:cs="Times New Roman"/>
                <w:b/>
                <w:bCs/>
              </w:rPr>
              <w:t>Viesnīcas / viesu namu atrašanās vieta: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995" w:rsidRPr="00B12995" w:rsidRDefault="00B12995" w:rsidP="00B1299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B12995">
              <w:rPr>
                <w:rFonts w:ascii="Times New Roman" w:hAnsi="Times New Roman" w:cs="Times New Roman"/>
                <w:bCs/>
              </w:rPr>
              <w:t>pārvietojoties ar automašīnu, ne vairāk kā 10 (desmit) minūšu attālumā no treniņu vietas (</w:t>
            </w:r>
            <w:r>
              <w:rPr>
                <w:rFonts w:ascii="Times New Roman" w:hAnsi="Times New Roman" w:cs="Times New Roman"/>
                <w:bCs/>
              </w:rPr>
              <w:t>Ventspils</w:t>
            </w:r>
            <w:r w:rsidRPr="00B12995">
              <w:rPr>
                <w:rFonts w:ascii="Times New Roman" w:hAnsi="Times New Roman" w:cs="Times New Roman"/>
                <w:bCs/>
              </w:rPr>
              <w:t xml:space="preserve"> Olimpiskais centrs).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995" w:rsidRPr="00B12995" w:rsidRDefault="00B12995" w:rsidP="004A440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D4DB2" w:rsidRDefault="003D4DB2" w:rsidP="009A46BE"/>
    <w:p w:rsidR="00894F2F" w:rsidRDefault="00894F2F" w:rsidP="009A46BE"/>
    <w:p w:rsidR="00A11DEB" w:rsidRDefault="00A11DEB"/>
    <w:sectPr w:rsidR="00A11DEB" w:rsidSect="00A11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1B4"/>
    <w:multiLevelType w:val="multilevel"/>
    <w:tmpl w:val="4D726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09C21407"/>
    <w:multiLevelType w:val="multilevel"/>
    <w:tmpl w:val="4D726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40EA0722"/>
    <w:multiLevelType w:val="hybridMultilevel"/>
    <w:tmpl w:val="FE245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928EF"/>
    <w:multiLevelType w:val="multilevel"/>
    <w:tmpl w:val="210C478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Theme="minorHAnsi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6D5E0434"/>
    <w:multiLevelType w:val="multilevel"/>
    <w:tmpl w:val="4D726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6BE"/>
    <w:rsid w:val="00145099"/>
    <w:rsid w:val="00172543"/>
    <w:rsid w:val="002D73F3"/>
    <w:rsid w:val="003D4DB2"/>
    <w:rsid w:val="003F7B30"/>
    <w:rsid w:val="00515F57"/>
    <w:rsid w:val="006304AD"/>
    <w:rsid w:val="00780B0B"/>
    <w:rsid w:val="00894F2F"/>
    <w:rsid w:val="009217D9"/>
    <w:rsid w:val="009A46BE"/>
    <w:rsid w:val="00A11DEB"/>
    <w:rsid w:val="00AB5E61"/>
    <w:rsid w:val="00AE25BB"/>
    <w:rsid w:val="00B01A08"/>
    <w:rsid w:val="00B12995"/>
    <w:rsid w:val="00C42649"/>
    <w:rsid w:val="00D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3F7B30"/>
    <w:pPr>
      <w:spacing w:after="120" w:line="480" w:lineRule="auto"/>
    </w:pPr>
    <w:rPr>
      <w:rFonts w:eastAsiaTheme="minorEastAsia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3F7B30"/>
    <w:rPr>
      <w:rFonts w:eastAsiaTheme="minorEastAsia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3F7B30"/>
    <w:pPr>
      <w:spacing w:after="120"/>
    </w:pPr>
    <w:rPr>
      <w:rFonts w:eastAsiaTheme="minorEastAsia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uiPriority w:val="99"/>
    <w:rsid w:val="003F7B30"/>
    <w:rPr>
      <w:rFonts w:eastAsiaTheme="minorEastAsi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172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Prancane</dc:creator>
  <cp:keywords/>
  <dc:description/>
  <cp:lastModifiedBy>Inga Prancane</cp:lastModifiedBy>
  <cp:revision>17</cp:revision>
  <dcterms:created xsi:type="dcterms:W3CDTF">2012-05-18T11:01:00Z</dcterms:created>
  <dcterms:modified xsi:type="dcterms:W3CDTF">2012-05-18T12:12:00Z</dcterms:modified>
</cp:coreProperties>
</file>